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001-38638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32"/>
          <w:szCs w:val="32"/>
          <w:b w:val="1"/>
          <w:bCs w:val="1"/>
          <w:color w:val="auto"/>
        </w:rPr>
        <w:t>NIO Inc.</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19, No. 1355, Caobao Road, Minhang District</w:t>
      </w:r>
    </w:p>
    <w:p>
      <w:pPr>
        <w:spacing w:after="0" w:line="31"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Shanghai, 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394970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853"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9320" w:type="dxa"/>
            <w:vAlign w:val="bottom"/>
            <w:gridSpan w:val="2"/>
          </w:tcPr>
          <w:p>
            <w:pPr>
              <w:ind w:left="3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4"/>
        </w:trPr>
        <w:tc>
          <w:tcPr>
            <w:tcW w:w="192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340" w:type="dxa"/>
            <w:vAlign w:val="bottom"/>
          </w:tcPr>
          <w:p>
            <w:pPr>
              <w:spacing w:after="0"/>
              <w:rPr>
                <w:sz w:val="24"/>
                <w:szCs w:val="24"/>
                <w:color w:val="auto"/>
              </w:rPr>
            </w:pPr>
          </w:p>
        </w:tc>
        <w:tc>
          <w:tcPr>
            <w:tcW w:w="598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920" w:type="dxa"/>
            <w:vAlign w:val="bottom"/>
            <w:gridSpan w:val="3"/>
          </w:tcPr>
          <w:p>
            <w:pPr>
              <w:jc w:val="center"/>
              <w:ind w:right="900"/>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3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NIO Inc. Provides May 2026 Delivery Update</w:t>
            </w:r>
          </w:p>
        </w:tc>
      </w:tr>
      <w:tr>
        <w:trPr>
          <w:trHeight w:val="453"/>
        </w:trPr>
        <w:tc>
          <w:tcPr>
            <w:tcW w:w="700" w:type="dxa"/>
            <w:vAlign w:val="bottom"/>
            <w:tcBorders>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340" w:type="dxa"/>
            <w:vAlign w:val="bottom"/>
            <w:tcBorders>
              <w:top w:val="single" w:sz="8" w:color="0000EE"/>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7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NIO Inc.</w:t>
            </w:r>
          </w:p>
        </w:tc>
        <w:tc>
          <w:tcPr>
            <w:tcW w:w="48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Yu Qu</w:t>
            </w:r>
          </w:p>
        </w:tc>
      </w:tr>
      <w:tr>
        <w:trPr>
          <w:trHeight w:val="191"/>
        </w:trPr>
        <w:tc>
          <w:tcPr>
            <w:tcW w:w="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80" w:type="dxa"/>
            <w:vAlign w:val="bottom"/>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Yu Qu</w:t>
            </w:r>
          </w:p>
        </w:tc>
      </w:tr>
      <w:tr>
        <w:trPr>
          <w:trHeight w:val="23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NIO Inc. Provides May 2026 Delivery Update</w:t>
      </w:r>
    </w:p>
    <w:p>
      <w:pPr>
        <w:spacing w:after="0" w:line="227"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37,705 vehicles were delivered in May 2026, increasing by 62.3% year-over-year</w:t>
      </w:r>
    </w:p>
    <w:p>
      <w:pPr>
        <w:spacing w:after="0" w:line="28"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150,526 vehicles were delivered year-to-date in 2026, increasing by 68.7% year-over-year</w:t>
      </w:r>
    </w:p>
    <w:p>
      <w:pPr>
        <w:spacing w:after="0" w:line="8"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i w:val="1"/>
          <w:iCs w:val="1"/>
          <w:color w:val="auto"/>
        </w:rPr>
        <w:t>Cumulative deliveries reached 1,148,118 as of May 31, 2026</w:t>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SHANGHAI, China, June 01, 2026 (GLOBE NEWSWIRE) -- NIO Inc. (NYSE: NIO; HKEX: 9866; SGX: NIO) (“NIO” or the “Company”), a pioneer and a leading company in the global smart electric vehicle market, today announced its May 2026 delivery results.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delivered 37,705 vehicles in May 2026, representing an increase of 62.3% year-over-year. The deliveries consisted of 20,013 vehicles from the NIO brand, 12,029 vehicles from the ONVO brand, and 5,663 vehicles from the FIREFLY brand. Cumulative deliveries reached 1,148,118 as of May 31, 2026.</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15, 2026, the ONVO L80, our smart flagship five-seat SUV, officially launched, with deliveries commencing on May 16. As a category-defining product in the large five-seat SUV segment, the L80 integrates innovative space design, flagship smart technologies, and a comprehensive charging and battery swapping network to address user needs in space, travel scenarios, and power solutions. The L80 has received strong user feedback since its launch, further accelerating BEV adoption in the large five-seat SUV market.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May 2026, the NIO All-New ES8 has ranked No.1 in sales among models priced above RMB 400,000 across all energy types for five consecutive months, further underscoring its leading position and strong user recognition in the premium segment.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27, 2026, NIO officially launched the ES9, its flagship executive SUV, with deliveries starting on May 28. As the pioneer of the intelligent electric executive flagship SUV segment, the ES9 combines flagship smart technologies, executive-level space and comfort, and a full-domain 900V high-voltage architecture with NIO’s charging and battery swapping network, setting a new benchmark for executive flagship SUVs. As the culmination of NIO’s eleven years of innovation, the ES9 further strengthens NIO’s competitiveness in the premium segment.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NIO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NIO Inc. is a pioneer and a leading company in the global smart electric vehicle market. Founded in November 2014, NIO aspires to shape a sustainable and brighter future with the mission of “Blue Sky Coming”. NIO envisions itself as a user enterprise where innovative technology meets experience excellence. NIO designs, develops, manufactures and sells smart electric vehicles, driving innovations in next-generation core technologies. NIO distinguishes itself through continuous technological breakthroughs and innovations, exceptional products and services, and a community for shared growth. NIO provides premium smart electric vehicles under the NIO brand, premium smart electric vehicles for families through the ONVO brand, and small smart high-end electric cars with the FIREFLY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vehicles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battery swapping, BaaS, and NIO Assisted and Intelligent Driving and its subscription services;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its current and future brands;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http://ir.nio.com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ir@nio.com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global.press@nio.com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2026-06-01T05:17:26Z</dcterms:created>
  <dcterms:modified xsi:type="dcterms:W3CDTF">2026-06-01T05:17:26Z</dcterms:modified>
</cp:coreProperties>
</file>