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54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60" w:type="dxa"/>
            <w:vAlign w:val="bottom"/>
          </w:tcPr>
          <w:p>
            <w:pPr>
              <w:spacing w:after="0"/>
              <w:rPr>
                <w:sz w:val="24"/>
                <w:szCs w:val="24"/>
                <w:color w:val="auto"/>
              </w:rPr>
            </w:pPr>
          </w:p>
        </w:tc>
        <w:tc>
          <w:tcPr>
            <w:tcW w:w="9540" w:type="dxa"/>
            <w:vAlign w:val="bottom"/>
            <w:gridSpan w:val="2"/>
          </w:tcPr>
          <w:p>
            <w:pPr>
              <w:ind w:left="4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440" w:type="dxa"/>
            <w:vAlign w:val="bottom"/>
            <w:gridSpan w:val="3"/>
          </w:tcPr>
          <w:p>
            <w:pPr>
              <w:jc w:val="center"/>
              <w:ind w:right="52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00" w:type="dxa"/>
            <w:vAlign w:val="bottom"/>
            <w:gridSpan w:val="3"/>
          </w:tcPr>
          <w:p>
            <w:pPr>
              <w:ind w:left="260"/>
              <w:spacing w:after="0" w:line="194" w:lineRule="exact"/>
              <w:rPr>
                <w:sz w:val="20"/>
                <w:szCs w:val="20"/>
                <w:color w:val="auto"/>
              </w:rPr>
            </w:pPr>
            <w:r>
              <w:rPr>
                <w:rFonts w:ascii="Times New Roman" w:cs="Times New Roman" w:eastAsia="Times New Roman" w:hAnsi="Times New Roman"/>
                <w:sz w:val="18"/>
                <w:szCs w:val="18"/>
                <w:color w:val="0000EE"/>
              </w:rPr>
              <w:t>Press Release—NIO Inc. Provides August 2024 Delivery Update</w:t>
            </w:r>
          </w:p>
        </w:tc>
      </w:tr>
      <w:tr>
        <w:trPr>
          <w:trHeight w:val="696"/>
        </w:trPr>
        <w:tc>
          <w:tcPr>
            <w:tcW w:w="58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80" w:type="dxa"/>
            <w:vAlign w:val="bottom"/>
            <w:tcBorders>
              <w:top w:val="single" w:sz="8" w:color="0000EE"/>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/s/ Yu Qu</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Provides August 2024 Delivery Update</w:t>
      </w:r>
    </w:p>
    <w:p>
      <w:pPr>
        <w:spacing w:after="0" w:line="227" w:lineRule="exact"/>
        <w:rPr>
          <w:sz w:val="20"/>
          <w:szCs w:val="20"/>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NIO delivered 20,176 vehicles in August 2024</w:t>
      </w:r>
    </w:p>
    <w:p>
      <w:pPr>
        <w:spacing w:after="0" w:line="2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NIO delivered 128,100 vehicles year-to-date in 2024, increasing by 35.8% year-over-year</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Cumulative deliveries of NIO vehicles reached 577,694 as of August 31, 2024</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SHANGHAI, China, September 01, 2024 (GLOBE NEWSWIRE) -- NIO Inc. (NYSE: NIO; HKEX: 9866; SGX: NIO) (“NIO” or the “Company”), a pioneer and a leading company in the global smart electric vehicle market, today announced its August 2024 delivery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NIO delivered 20,176 vehicles in August 2024. The deliveries consisted of 11,923 premium smart electric SUVs, and 8,253 premium smart electric sedans.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Cumulative deliveries of NIO vehicles reached 577,694 as of August 31,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and family-oriented smart electric vehicles through the ONVO brand.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2024-09-03T05:55:56Z</dcterms:created>
  <dcterms:modified xsi:type="dcterms:W3CDTF">2024-09-03T05:55:56Z</dcterms:modified>
</cp:coreProperties>
</file>