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$0.00025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62914V106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Samer Salah Abdelhaq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CYVN Investments RSC Ltd, Floor 18, Al Maryah Tower, ADGM Square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Al Maryah Island, Abu Dhabi, C0, 000000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971 56 418 1611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62914V106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CYVN Investments RSC Ltd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ARAB EMIRATES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418,833,157.00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418,833,157.00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418,833,157.00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62914V106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L'imad Holding Company - P.J.S.C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ARAB EMIRATES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418,833,157.00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418,833,157.00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418,833,157.00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Ordinary Shares, par value $0.00025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Building 19, No. 1355, Caobao Road, Minhang District, Shanghai, CHINA , 200233.</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5 ("Amendment No. 5") to the Schedule 13D filed with the Securities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Exchange Commission ("SEC") by CYVN Investments RSC Ltd ("CYVN Investments") on July 24, 2023,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amended by Amendment No. 1 filed on December 20, 2023, Amendment No. 2 filed on December 27, 2023, Amendment No. 3 filed on February 28, 2024, and Amendment No. 4 filed on January 8, 2026. This Amendment No.</w:t>
      </w:r>
    </w:p>
    <w:p>
      <w:pPr>
        <w:spacing w:after="0" w:line="2" w:lineRule="exact"/>
        <w:rPr>
          <w:sz w:val="20"/>
          <w:szCs w:val="20"/>
          <w:color w:val="auto"/>
        </w:rPr>
      </w:pPr>
    </w:p>
    <w:p>
      <w:pPr>
        <w:jc w:val="both"/>
        <w:ind w:left="960"/>
        <w:spacing w:after="0" w:line="234" w:lineRule="auto"/>
        <w:rPr>
          <w:sz w:val="20"/>
          <w:szCs w:val="20"/>
          <w:color w:val="auto"/>
        </w:rPr>
      </w:pPr>
      <w:r>
        <w:rPr>
          <w:rFonts w:ascii="Times New Roman" w:cs="Times New Roman" w:eastAsia="Times New Roman" w:hAnsi="Times New Roman"/>
          <w:sz w:val="22"/>
          <w:szCs w:val="22"/>
          <w:color w:val="auto"/>
        </w:rPr>
        <w:t>5 amends and supplements the Schedule 13D as specifically set forth herein. All capitalized terms contained herein but not otherwise defined shall have the meanings ascribed to such terms in the Schedule 13D, as amended. Information given in response to each item shall be deemed incorporated by reference in all other items, as applicable.</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80"/>
        <w:spacing w:after="0" w:line="253" w:lineRule="auto"/>
        <w:rPr>
          <w:sz w:val="20"/>
          <w:szCs w:val="20"/>
          <w:color w:val="auto"/>
        </w:rPr>
      </w:pPr>
      <w:r>
        <w:rPr>
          <w:rFonts w:ascii="Times New Roman" w:cs="Times New Roman" w:eastAsia="Times New Roman" w:hAnsi="Times New Roman"/>
          <w:sz w:val="21"/>
          <w:szCs w:val="21"/>
          <w:color w:val="auto"/>
        </w:rPr>
        <w:t>This Schedule 13D is being filed by CYVN Investments RSC Ltd, a restricted scope company incorporated in the Abu Dhabi Global Market, Abu Dhabi, United Arab Emirates ("CYVN Investments"), and L'imad Holding Company</w:t>
      </w:r>
    </w:p>
    <w:p>
      <w:pPr>
        <w:spacing w:after="0" w:line="1" w:lineRule="exact"/>
        <w:rPr>
          <w:sz w:val="20"/>
          <w:szCs w:val="20"/>
          <w:color w:val="auto"/>
        </w:rPr>
      </w:pPr>
    </w:p>
    <w:p>
      <w:pPr>
        <w:jc w:val="both"/>
        <w:ind w:left="920" w:right="440"/>
        <w:spacing w:after="0" w:line="241" w:lineRule="auto"/>
        <w:rPr>
          <w:sz w:val="20"/>
          <w:szCs w:val="20"/>
          <w:color w:val="auto"/>
        </w:rPr>
      </w:pPr>
      <w:r>
        <w:rPr>
          <w:rFonts w:ascii="Times New Roman" w:cs="Times New Roman" w:eastAsia="Times New Roman" w:hAnsi="Times New Roman"/>
          <w:sz w:val="21"/>
          <w:szCs w:val="21"/>
          <w:color w:val="auto"/>
        </w:rPr>
        <w:t>- P.J.S.C, a public joint stock company incorporated in Abu Dhabi, United Arab Emirates ("L'imad Holding", and together with CYVN Investments, the "Reporting Persons"). CYVN Investments is managed by its directors (the</w:t>
      </w:r>
    </w:p>
    <w:p>
      <w:pPr>
        <w:spacing w:after="0" w:line="1" w:lineRule="exact"/>
        <w:rPr>
          <w:sz w:val="20"/>
          <w:szCs w:val="20"/>
          <w:color w:val="auto"/>
        </w:rPr>
      </w:pPr>
    </w:p>
    <w:p>
      <w:pPr>
        <w:ind w:left="920" w:right="40" w:hanging="912"/>
        <w:spacing w:after="0" w:line="233"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"CYVN Directors"). L'imad Holding is managed by its Managing Director and Chief Executive Officer and its Board of Directors (the "L'imad Persons"). Exhibit 99.1 hereto sets forth the names and other required information regarding the CYVN Directors and L'imad Persons and such information is incorporated herein by reference. L'imad Holding wholly owns CYVN Investments and is wholly owned by the Government of Abu Dhabi represented by the Abu Dhabi Department of Finance.</w:t>
      </w:r>
    </w:p>
    <w:p>
      <w:pPr>
        <w:spacing w:after="0" w:line="17"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of the Reporting Persons is Part of Floor 18, Floor 18, Al Maryah Tower, Abu Dhabi Global Market Square, Al Maryah Island, Abu Dhabi, United Arab Emirates.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CYVN Investments was established as a special purpose vehicle for the purpose of holding ownership of equity and</w:t>
      </w:r>
    </w:p>
    <w:p>
      <w:pPr>
        <w:spacing w:after="0" w:line="14" w:lineRule="exact"/>
        <w:rPr>
          <w:rFonts w:ascii="Times New Roman" w:cs="Times New Roman" w:eastAsia="Times New Roman" w:hAnsi="Times New Roman"/>
          <w:sz w:val="39"/>
          <w:szCs w:val="39"/>
          <w:color w:val="auto"/>
          <w:vertAlign w:val="subscript"/>
        </w:rPr>
      </w:pPr>
    </w:p>
    <w:p>
      <w:pPr>
        <w:ind w:left="920" w:right="4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non-equity assets, including shares, debentures, bonds, and other forms of securities as well as holding ownership of real property, intellectual property, and other tangible and intangible assets. L'imad Holding is a holding company and wholly owns CYVN Investments.</w:t>
      </w:r>
    </w:p>
    <w:p>
      <w:pPr>
        <w:sectPr>
          <w:pgSz w:w="11900" w:h="16838" w:orient="portrait"/>
          <w:cols w:equalWidth="0" w:num="1">
            <w:col w:w="11160"/>
          </w:cols>
          <w:pgMar w:left="360" w:top="111" w:right="379" w:bottom="0" w:gutter="0" w:footer="0" w:header="0"/>
          <w:type w:val="continuous"/>
        </w:sectPr>
      </w:pPr>
    </w:p>
    <w:bookmarkStart w:id="3" w:name="page4"/>
    <w:bookmarkEnd w:id="3"/>
    <w:p>
      <w:pPr>
        <w:ind w:left="920" w:right="680" w:hanging="912"/>
        <w:spacing w:after="0" w:line="256"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five years, none of the Reporting Persons, the CYVN Directors or the L'imad Persons has been convicted in a criminal proceeding (excluding traffic violations or similar misdemeanors).</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the CYVN Directors or the L'imad Persons has been a party</w:t>
      </w:r>
    </w:p>
    <w:p>
      <w:pPr>
        <w:spacing w:after="0" w:line="25" w:lineRule="exact"/>
        <w:rPr>
          <w:rFonts w:ascii="Times New Roman" w:cs="Times New Roman" w:eastAsia="Times New Roman" w:hAnsi="Times New Roman"/>
          <w:sz w:val="22"/>
          <w:szCs w:val="22"/>
          <w:color w:val="auto"/>
        </w:rPr>
      </w:pPr>
    </w:p>
    <w:p>
      <w:pPr>
        <w:ind w:left="920" w:right="14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1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CYVN Investments is a restricted scope company incorporated in the Abu Dhabi Global Market, Abu Dhabi, United Arab Emirates. L'imad Holding is a public joint stock company incorporated in Abu Dhabi, United Arab Emirates.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99.1 Information Regarding Directors and Executive Officers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CYVN Investments RSC Ltd</w:t>
      </w:r>
    </w:p>
    <w:p>
      <w:pPr>
        <w:spacing w:after="0" w:line="152"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Samer Salah Abdelhaq</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Samer Salah Abdelhaq / Director</w:t>
      </w:r>
    </w:p>
    <w:p>
      <w:pPr>
        <w:spacing w:after="0" w:line="44"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Eddy Skaf</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Eddy Skaf / Director</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L'imad Holding Company - P.J.S.C</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/s/ H.E. Jassem Mohamed Obaid Bu Ataba</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Alzaabi</w:t>
      </w:r>
    </w:p>
    <w:p>
      <w:pPr>
        <w:ind w:left="5660"/>
        <w:spacing w:after="0" w:line="181" w:lineRule="auto"/>
        <w:rPr>
          <w:sz w:val="20"/>
          <w:szCs w:val="20"/>
          <w:color w:val="auto"/>
        </w:rPr>
      </w:pPr>
      <w:r>
        <w:rPr>
          <w:rFonts w:ascii="Times New Roman" w:cs="Times New Roman" w:eastAsia="Times New Roman" w:hAnsi="Times New Roman"/>
          <w:sz w:val="33"/>
          <w:szCs w:val="33"/>
          <w:color w:val="auto"/>
          <w:vertAlign w:val="subscript"/>
        </w:rPr>
        <w:t>Name/Title:</w:t>
      </w:r>
      <w:r>
        <w:rPr>
          <w:rFonts w:ascii="Times New Roman" w:cs="Times New Roman" w:eastAsia="Times New Roman" w:hAnsi="Times New Roman"/>
          <w:sz w:val="18"/>
          <w:szCs w:val="18"/>
          <w:color w:val="auto"/>
        </w:rPr>
        <w:t xml:space="preserve"> H.E. Jassem Mohamed Obaid Bu Ataba Alzaabi /</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ectPr>
          <w:pgSz w:w="11900" w:h="16838" w:orient="portrait"/>
          <w:cols w:equalWidth="0" w:num="1">
            <w:col w:w="11140"/>
          </w:cols>
          <w:pgMar w:left="360" w:top="112"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6"/>
        </w:trPr>
        <w:tc>
          <w:tcPr>
            <w:tcW w:w="26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40" w:type="dxa"/>
            <w:vAlign w:val="bottom"/>
            <w:gridSpan w:val="2"/>
          </w:tcPr>
          <w:p>
            <w:pPr>
              <w:ind w:left="1460"/>
              <w:spacing w:after="0"/>
              <w:rPr>
                <w:sz w:val="20"/>
                <w:szCs w:val="20"/>
                <w:color w:val="auto"/>
              </w:rPr>
            </w:pPr>
            <w:r>
              <w:rPr>
                <w:rFonts w:ascii="Times New Roman" w:cs="Times New Roman" w:eastAsia="Times New Roman" w:hAnsi="Times New Roman"/>
                <w:sz w:val="22"/>
                <w:szCs w:val="22"/>
                <w:b w:val="1"/>
                <w:bCs w:val="1"/>
                <w:color w:val="auto"/>
                <w:w w:val="98"/>
              </w:rPr>
              <w:t>EXHIBIT 99.1</w:t>
            </w:r>
          </w:p>
        </w:tc>
      </w:tr>
      <w:tr>
        <w:trPr>
          <w:trHeight w:val="825"/>
        </w:trPr>
        <w:tc>
          <w:tcPr>
            <w:tcW w:w="26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SCHEDULE A</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920" w:type="dxa"/>
            <w:vAlign w:val="bottom"/>
            <w:gridSpan w:val="2"/>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5"/>
        </w:trPr>
        <w:tc>
          <w:tcPr>
            <w:tcW w:w="84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A sets forth the directors of CYVN Investments RSC Ltd.</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Name</w:t>
            </w:r>
          </w:p>
        </w:tc>
        <w:tc>
          <w:tcPr>
            <w:tcW w:w="2860" w:type="dxa"/>
            <w:vAlign w:val="bottom"/>
            <w:gridSpan w:val="2"/>
          </w:tcPr>
          <w:p>
            <w:pPr>
              <w:ind w:left="780"/>
              <w:spacing w:after="0"/>
              <w:rPr>
                <w:sz w:val="20"/>
                <w:szCs w:val="20"/>
                <w:color w:val="auto"/>
              </w:rPr>
            </w:pPr>
            <w:r>
              <w:rPr>
                <w:rFonts w:ascii="Times New Roman" w:cs="Times New Roman" w:eastAsia="Times New Roman" w:hAnsi="Times New Roman"/>
                <w:sz w:val="22"/>
                <w:szCs w:val="22"/>
                <w:b w:val="1"/>
                <w:bCs w:val="1"/>
                <w:color w:val="auto"/>
              </w:rPr>
              <w:t>Business Address</w:t>
            </w:r>
          </w:p>
        </w:tc>
        <w:tc>
          <w:tcPr>
            <w:tcW w:w="2920" w:type="dxa"/>
            <w:vAlign w:val="bottom"/>
            <w:gridSpan w:val="2"/>
          </w:tcPr>
          <w:p>
            <w:pPr>
              <w:ind w:left="160"/>
              <w:spacing w:after="0"/>
              <w:rPr>
                <w:sz w:val="20"/>
                <w:szCs w:val="20"/>
                <w:color w:val="auto"/>
              </w:rPr>
            </w:pPr>
            <w:r>
              <w:rPr>
                <w:rFonts w:ascii="Times New Roman" w:cs="Times New Roman" w:eastAsia="Times New Roman" w:hAnsi="Times New Roman"/>
                <w:sz w:val="22"/>
                <w:szCs w:val="22"/>
                <w:b w:val="1"/>
                <w:bCs w:val="1"/>
                <w:color w:val="auto"/>
                <w:w w:val="98"/>
              </w:rPr>
              <w:t>Present Principal Occupation</w:t>
            </w:r>
          </w:p>
        </w:tc>
        <w:tc>
          <w:tcPr>
            <w:tcW w:w="2840" w:type="dxa"/>
            <w:vAlign w:val="bottom"/>
            <w:gridSpan w:val="2"/>
          </w:tcPr>
          <w:p>
            <w:pPr>
              <w:ind w:left="900"/>
              <w:spacing w:after="0"/>
              <w:rPr>
                <w:sz w:val="20"/>
                <w:szCs w:val="20"/>
                <w:color w:val="auto"/>
              </w:rPr>
            </w:pPr>
            <w:r>
              <w:rPr>
                <w:rFonts w:ascii="Times New Roman" w:cs="Times New Roman" w:eastAsia="Times New Roman" w:hAnsi="Times New Roman"/>
                <w:sz w:val="22"/>
                <w:szCs w:val="22"/>
                <w:b w:val="1"/>
                <w:bCs w:val="1"/>
                <w:color w:val="auto"/>
              </w:rPr>
              <w:t>Citizenship</w:t>
            </w:r>
          </w:p>
        </w:tc>
      </w:tr>
      <w:tr>
        <w:trPr>
          <w:trHeight w:val="216"/>
        </w:trPr>
        <w:tc>
          <w:tcPr>
            <w:tcW w:w="264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22"/>
                <w:szCs w:val="22"/>
                <w:color w:val="auto"/>
              </w:rPr>
              <w:t>Samer Salah Mohammad</w:t>
            </w:r>
          </w:p>
        </w:tc>
        <w:tc>
          <w:tcPr>
            <w:tcW w:w="2860" w:type="dxa"/>
            <w:vAlign w:val="bottom"/>
            <w:tcBorders>
              <w:top w:val="single" w:sz="8" w:color="auto"/>
            </w:tcBorders>
            <w:gridSpan w:val="2"/>
          </w:tcPr>
          <w:p>
            <w:pPr>
              <w:ind w:left="180"/>
              <w:spacing w:after="0" w:line="216" w:lineRule="exact"/>
              <w:rPr>
                <w:sz w:val="20"/>
                <w:szCs w:val="20"/>
                <w:color w:val="auto"/>
              </w:rPr>
            </w:pPr>
            <w:r>
              <w:rPr>
                <w:rFonts w:ascii="Times New Roman" w:cs="Times New Roman" w:eastAsia="Times New Roman" w:hAnsi="Times New Roman"/>
                <w:sz w:val="22"/>
                <w:szCs w:val="22"/>
                <w:color w:val="auto"/>
              </w:rPr>
              <w:t>Part of Floor 18, Floor 18, Al</w:t>
            </w:r>
          </w:p>
        </w:tc>
        <w:tc>
          <w:tcPr>
            <w:tcW w:w="2920" w:type="dxa"/>
            <w:vAlign w:val="bottom"/>
            <w:tcBorders>
              <w:top w:val="single" w:sz="8" w:color="auto"/>
            </w:tcBorders>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General Counsel, Abu Dhabi</w:t>
            </w:r>
          </w:p>
        </w:tc>
        <w:tc>
          <w:tcPr>
            <w:tcW w:w="2820" w:type="dxa"/>
            <w:vAlign w:val="bottom"/>
            <w:tcBorders>
              <w:top w:val="single" w:sz="8" w:color="auto"/>
            </w:tcBorders>
          </w:tcPr>
          <w:p>
            <w:pPr>
              <w:ind w:left="20"/>
              <w:spacing w:after="0" w:line="216" w:lineRule="exact"/>
              <w:rPr>
                <w:sz w:val="20"/>
                <w:szCs w:val="20"/>
                <w:color w:val="auto"/>
              </w:rPr>
            </w:pPr>
            <w:r>
              <w:rPr>
                <w:rFonts w:ascii="Times New Roman" w:cs="Times New Roman" w:eastAsia="Times New Roman" w:hAnsi="Times New Roman"/>
                <w:sz w:val="22"/>
                <w:szCs w:val="22"/>
                <w:color w:val="auto"/>
              </w:rPr>
              <w:t>United Arab Emirates</w:t>
            </w:r>
          </w:p>
        </w:tc>
        <w:tc>
          <w:tcPr>
            <w:tcW w:w="20" w:type="dxa"/>
            <w:vAlign w:val="bottom"/>
          </w:tcPr>
          <w:p>
            <w:pPr>
              <w:spacing w:after="0"/>
              <w:rPr>
                <w:sz w:val="18"/>
                <w:szCs w:val="18"/>
                <w:color w:val="auto"/>
              </w:rPr>
            </w:pPr>
          </w:p>
        </w:tc>
      </w:tr>
      <w:tr>
        <w:trPr>
          <w:trHeight w:val="243"/>
        </w:trPr>
        <w:tc>
          <w:tcPr>
            <w:tcW w:w="2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Abdelhaq</w:t>
            </w:r>
          </w:p>
        </w:tc>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Maryah Tower, Abu Dhabi</w:t>
            </w:r>
          </w:p>
        </w:tc>
        <w:tc>
          <w:tcPr>
            <w:tcW w:w="29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Department of Finance</w:t>
            </w: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640" w:type="dxa"/>
            <w:vAlign w:val="bottom"/>
          </w:tcPr>
          <w:p>
            <w:pPr>
              <w:spacing w:after="0"/>
              <w:rPr>
                <w:sz w:val="21"/>
                <w:szCs w:val="21"/>
                <w:color w:val="auto"/>
              </w:rPr>
            </w:pPr>
          </w:p>
        </w:tc>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Global Market Square, Al</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640" w:type="dxa"/>
            <w:vAlign w:val="bottom"/>
          </w:tcPr>
          <w:p>
            <w:pPr>
              <w:spacing w:after="0"/>
              <w:rPr>
                <w:sz w:val="21"/>
                <w:szCs w:val="21"/>
                <w:color w:val="auto"/>
              </w:rPr>
            </w:pPr>
          </w:p>
        </w:tc>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Maryah Island,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7"/>
        </w:trPr>
        <w:tc>
          <w:tcPr>
            <w:tcW w:w="26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22"/>
                <w:szCs w:val="22"/>
                <w:color w:val="auto"/>
              </w:rPr>
              <w:t>United Arab Emirates</w:t>
            </w:r>
          </w:p>
        </w:tc>
        <w:tc>
          <w:tcPr>
            <w:tcW w:w="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64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Kamal Ishaq Abdulla Ismail</w:t>
            </w:r>
          </w:p>
        </w:tc>
        <w:tc>
          <w:tcPr>
            <w:tcW w:w="28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22"/>
                <w:szCs w:val="22"/>
                <w:color w:val="auto"/>
              </w:rPr>
              <w:t>Part of Floor 18, Floor 18, Al</w:t>
            </w:r>
          </w:p>
        </w:tc>
        <w:tc>
          <w:tcPr>
            <w:tcW w:w="29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Director General - Strategic</w:t>
            </w:r>
          </w:p>
        </w:tc>
        <w:tc>
          <w:tcPr>
            <w:tcW w:w="282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United Arab Emirates</w:t>
            </w:r>
          </w:p>
        </w:tc>
        <w:tc>
          <w:tcPr>
            <w:tcW w:w="20" w:type="dxa"/>
            <w:vAlign w:val="bottom"/>
          </w:tcPr>
          <w:p>
            <w:pPr>
              <w:spacing w:after="0"/>
              <w:rPr>
                <w:sz w:val="18"/>
                <w:szCs w:val="18"/>
                <w:color w:val="auto"/>
              </w:rPr>
            </w:pPr>
          </w:p>
        </w:tc>
      </w:tr>
      <w:tr>
        <w:trPr>
          <w:trHeight w:val="243"/>
        </w:trPr>
        <w:tc>
          <w:tcPr>
            <w:tcW w:w="2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Almaazmi</w:t>
            </w:r>
          </w:p>
        </w:tc>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Maryah Tower, Abu Dhabi</w:t>
            </w:r>
          </w:p>
        </w:tc>
        <w:tc>
          <w:tcPr>
            <w:tcW w:w="29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Financial Affairs, Abu Dhabi</w:t>
            </w: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640" w:type="dxa"/>
            <w:vAlign w:val="bottom"/>
          </w:tcPr>
          <w:p>
            <w:pPr>
              <w:spacing w:after="0"/>
              <w:rPr>
                <w:sz w:val="21"/>
                <w:szCs w:val="21"/>
                <w:color w:val="auto"/>
              </w:rPr>
            </w:pPr>
          </w:p>
        </w:tc>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Global Market Square, Al</w:t>
            </w:r>
          </w:p>
        </w:tc>
        <w:tc>
          <w:tcPr>
            <w:tcW w:w="29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Department of Finance</w:t>
            </w: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640" w:type="dxa"/>
            <w:vAlign w:val="bottom"/>
          </w:tcPr>
          <w:p>
            <w:pPr>
              <w:spacing w:after="0"/>
              <w:rPr>
                <w:sz w:val="21"/>
                <w:szCs w:val="21"/>
                <w:color w:val="auto"/>
              </w:rPr>
            </w:pPr>
          </w:p>
        </w:tc>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Maryah Island,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7"/>
        </w:trPr>
        <w:tc>
          <w:tcPr>
            <w:tcW w:w="26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22"/>
                <w:szCs w:val="22"/>
                <w:color w:val="auto"/>
              </w:rPr>
              <w:t>United Arab Emirates</w:t>
            </w:r>
          </w:p>
        </w:tc>
        <w:tc>
          <w:tcPr>
            <w:tcW w:w="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64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Eddy Georges Skaf</w:t>
            </w:r>
          </w:p>
        </w:tc>
        <w:tc>
          <w:tcPr>
            <w:tcW w:w="28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22"/>
                <w:szCs w:val="22"/>
                <w:color w:val="auto"/>
              </w:rPr>
              <w:t>Part of Floor 18, Floor 18, Al</w:t>
            </w:r>
          </w:p>
        </w:tc>
        <w:tc>
          <w:tcPr>
            <w:tcW w:w="29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Chief Investment Officer,</w:t>
            </w:r>
          </w:p>
        </w:tc>
        <w:tc>
          <w:tcPr>
            <w:tcW w:w="282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Lebanon</w:t>
            </w:r>
          </w:p>
        </w:tc>
        <w:tc>
          <w:tcPr>
            <w:tcW w:w="20" w:type="dxa"/>
            <w:vAlign w:val="bottom"/>
          </w:tcPr>
          <w:p>
            <w:pPr>
              <w:spacing w:after="0"/>
              <w:rPr>
                <w:sz w:val="18"/>
                <w:szCs w:val="18"/>
                <w:color w:val="auto"/>
              </w:rPr>
            </w:pPr>
          </w:p>
        </w:tc>
      </w:tr>
      <w:tr>
        <w:trPr>
          <w:trHeight w:val="243"/>
        </w:trPr>
        <w:tc>
          <w:tcPr>
            <w:tcW w:w="2640" w:type="dxa"/>
            <w:vAlign w:val="bottom"/>
          </w:tcPr>
          <w:p>
            <w:pPr>
              <w:spacing w:after="0"/>
              <w:rPr>
                <w:sz w:val="21"/>
                <w:szCs w:val="21"/>
                <w:color w:val="auto"/>
              </w:rPr>
            </w:pPr>
          </w:p>
        </w:tc>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Maryah Tower, Abu Dhabi</w:t>
            </w:r>
          </w:p>
        </w:tc>
        <w:tc>
          <w:tcPr>
            <w:tcW w:w="29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CYVN Holdings L.L.C.</w:t>
            </w: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640" w:type="dxa"/>
            <w:vAlign w:val="bottom"/>
          </w:tcPr>
          <w:p>
            <w:pPr>
              <w:spacing w:after="0"/>
              <w:rPr>
                <w:sz w:val="21"/>
                <w:szCs w:val="21"/>
                <w:color w:val="auto"/>
              </w:rPr>
            </w:pPr>
          </w:p>
        </w:tc>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Global Market Square, Al</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640" w:type="dxa"/>
            <w:vAlign w:val="bottom"/>
          </w:tcPr>
          <w:p>
            <w:pPr>
              <w:spacing w:after="0"/>
              <w:rPr>
                <w:sz w:val="21"/>
                <w:szCs w:val="21"/>
                <w:color w:val="auto"/>
              </w:rPr>
            </w:pPr>
          </w:p>
        </w:tc>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Maryah Island,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7"/>
        </w:trPr>
        <w:tc>
          <w:tcPr>
            <w:tcW w:w="26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22"/>
                <w:szCs w:val="22"/>
                <w:color w:val="auto"/>
              </w:rPr>
              <w:t>United Arab Emirates</w:t>
            </w:r>
          </w:p>
        </w:tc>
        <w:tc>
          <w:tcPr>
            <w:tcW w:w="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26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837"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6"/>
              </w:rPr>
              <w:t>SCHEDULE B</w:t>
            </w:r>
          </w:p>
        </w:tc>
        <w:tc>
          <w:tcPr>
            <w:tcW w:w="210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718"/>
        </w:trPr>
        <w:tc>
          <w:tcPr>
            <w:tcW w:w="842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9"/>
              </w:rPr>
              <w:t>Schedule B sets forth the directors and executive officers of L’imad Holding Company – P.J.SC</w:t>
            </w:r>
          </w:p>
        </w:tc>
        <w:tc>
          <w:tcPr>
            <w:tcW w:w="2820" w:type="dxa"/>
            <w:vAlign w:val="bottom"/>
          </w:tcPr>
          <w:p>
            <w:pPr>
              <w:spacing w:after="0"/>
              <w:rPr>
                <w:sz w:val="24"/>
                <w:szCs w:val="24"/>
                <w:color w:val="auto"/>
              </w:rPr>
            </w:pPr>
          </w:p>
        </w:tc>
      </w:tr>
      <w:tr>
        <w:trPr>
          <w:trHeight w:val="281"/>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Name</w:t>
            </w:r>
          </w:p>
        </w:tc>
        <w:tc>
          <w:tcPr>
            <w:tcW w:w="280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22"/>
                <w:szCs w:val="22"/>
                <w:b w:val="1"/>
                <w:bCs w:val="1"/>
                <w:color w:val="auto"/>
              </w:rPr>
              <w:t>Business Address</w:t>
            </w:r>
          </w:p>
        </w:tc>
        <w:tc>
          <w:tcPr>
            <w:tcW w:w="2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b w:val="1"/>
                <w:bCs w:val="1"/>
                <w:color w:val="auto"/>
                <w:w w:val="98"/>
              </w:rPr>
              <w:t>Present Principal Occupation</w:t>
            </w:r>
          </w:p>
        </w:tc>
        <w:tc>
          <w:tcPr>
            <w:tcW w:w="28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22"/>
                <w:szCs w:val="22"/>
                <w:b w:val="1"/>
                <w:bCs w:val="1"/>
                <w:color w:val="auto"/>
              </w:rPr>
              <w:t>Citizenship</w:t>
            </w: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His Highness Sheikh Khaled</w:t>
            </w:r>
          </w:p>
        </w:tc>
        <w:tc>
          <w:tcPr>
            <w:tcW w:w="28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Part of Floor 18, Floor 18, Al</w:t>
            </w:r>
          </w:p>
        </w:tc>
        <w:tc>
          <w:tcPr>
            <w:tcW w:w="29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Chairman of the Board of</w:t>
            </w:r>
          </w:p>
        </w:tc>
        <w:tc>
          <w:tcPr>
            <w:tcW w:w="282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United Arab Emirates</w:t>
            </w: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bin Mohamed bin Zayed Al</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Tower, Abu Dhabi</w:t>
            </w:r>
          </w:p>
        </w:tc>
        <w:tc>
          <w:tcPr>
            <w:tcW w:w="29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Directors</w:t>
            </w:r>
          </w:p>
        </w:tc>
        <w:tc>
          <w:tcPr>
            <w:tcW w:w="282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Nahyan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Global Market Square, Al</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Island,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77"/>
        </w:trPr>
        <w:tc>
          <w:tcPr>
            <w:tcW w:w="27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United Arab Emirates</w:t>
            </w:r>
          </w:p>
        </w:tc>
        <w:tc>
          <w:tcPr>
            <w:tcW w:w="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His Excellency Jassem</w:t>
            </w:r>
          </w:p>
        </w:tc>
        <w:tc>
          <w:tcPr>
            <w:tcW w:w="28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Part of Floor 18, Floor 18, Al</w:t>
            </w:r>
          </w:p>
        </w:tc>
        <w:tc>
          <w:tcPr>
            <w:tcW w:w="29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Managing Director and Chief</w:t>
            </w:r>
          </w:p>
        </w:tc>
        <w:tc>
          <w:tcPr>
            <w:tcW w:w="282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United Arab Emirates</w:t>
            </w: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Mohamed Bu Ataba Al Zaabi</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Tower, Abu Dhabi</w:t>
            </w:r>
          </w:p>
        </w:tc>
        <w:tc>
          <w:tcPr>
            <w:tcW w:w="29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Executive Officer, Director</w:t>
            </w: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Global Market Square, Al</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Island,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77"/>
        </w:trPr>
        <w:tc>
          <w:tcPr>
            <w:tcW w:w="27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United Arab Emirates</w:t>
            </w:r>
          </w:p>
        </w:tc>
        <w:tc>
          <w:tcPr>
            <w:tcW w:w="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His Excellency Khaldoon</w:t>
            </w:r>
          </w:p>
        </w:tc>
        <w:tc>
          <w:tcPr>
            <w:tcW w:w="28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Part of Floor 18, Floor 18, Al</w:t>
            </w:r>
          </w:p>
        </w:tc>
        <w:tc>
          <w:tcPr>
            <w:tcW w:w="29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Director</w:t>
            </w:r>
          </w:p>
        </w:tc>
        <w:tc>
          <w:tcPr>
            <w:tcW w:w="282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United Arab Emirates</w:t>
            </w: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Khalifa Al Mubarak</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Tower,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Global Market Square, Al</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Island,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77"/>
        </w:trPr>
        <w:tc>
          <w:tcPr>
            <w:tcW w:w="27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United Arab Emirates</w:t>
            </w:r>
          </w:p>
        </w:tc>
        <w:tc>
          <w:tcPr>
            <w:tcW w:w="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His Excellency Dr Ahmed</w:t>
            </w:r>
          </w:p>
        </w:tc>
        <w:tc>
          <w:tcPr>
            <w:tcW w:w="28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Part of Floor 18, Floor 18, Al</w:t>
            </w:r>
          </w:p>
        </w:tc>
        <w:tc>
          <w:tcPr>
            <w:tcW w:w="29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Director</w:t>
            </w:r>
          </w:p>
        </w:tc>
        <w:tc>
          <w:tcPr>
            <w:tcW w:w="282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United Arab Emirates</w:t>
            </w:r>
          </w:p>
        </w:tc>
      </w:tr>
      <w:tr>
        <w:trPr>
          <w:trHeight w:val="243"/>
        </w:trPr>
        <w:tc>
          <w:tcPr>
            <w:tcW w:w="5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Mubarak bin Nawi Al Mazrouei Maryah Tower,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Global Market Square, Al</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Island,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77"/>
        </w:trPr>
        <w:tc>
          <w:tcPr>
            <w:tcW w:w="27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United Arab Emirates</w:t>
            </w:r>
          </w:p>
        </w:tc>
        <w:tc>
          <w:tcPr>
            <w:tcW w:w="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His Excellency Mohamed Ali</w:t>
            </w:r>
          </w:p>
        </w:tc>
        <w:tc>
          <w:tcPr>
            <w:tcW w:w="28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Part of Floor 18, Floor 18, Al</w:t>
            </w:r>
          </w:p>
        </w:tc>
        <w:tc>
          <w:tcPr>
            <w:tcW w:w="29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Director</w:t>
            </w:r>
          </w:p>
        </w:tc>
        <w:tc>
          <w:tcPr>
            <w:tcW w:w="282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United Arab Emirates</w:t>
            </w: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Al Shorafa</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Tower,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Global Market Square, Al</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Island,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77"/>
        </w:trPr>
        <w:tc>
          <w:tcPr>
            <w:tcW w:w="27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United Arab Emirates</w:t>
            </w:r>
          </w:p>
        </w:tc>
        <w:tc>
          <w:tcPr>
            <w:tcW w:w="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His Excellency Saif Saeed</w:t>
            </w:r>
          </w:p>
        </w:tc>
        <w:tc>
          <w:tcPr>
            <w:tcW w:w="28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Part of Floor 18, Floor 18, Al</w:t>
            </w:r>
          </w:p>
        </w:tc>
        <w:tc>
          <w:tcPr>
            <w:tcW w:w="29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Director</w:t>
            </w:r>
          </w:p>
        </w:tc>
        <w:tc>
          <w:tcPr>
            <w:tcW w:w="282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United Arab Emirates</w:t>
            </w: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Ghobash</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Tower,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Global Market Square, Al</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Island,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77"/>
        </w:trPr>
        <w:tc>
          <w:tcPr>
            <w:tcW w:w="27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United Arab Emirates</w:t>
            </w:r>
          </w:p>
        </w:tc>
        <w:tc>
          <w:tcPr>
            <w:tcW w:w="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His Excellency Waleed Al</w:t>
            </w:r>
          </w:p>
        </w:tc>
        <w:tc>
          <w:tcPr>
            <w:tcW w:w="28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Part of Floor 18, Floor 18, Al</w:t>
            </w:r>
          </w:p>
        </w:tc>
        <w:tc>
          <w:tcPr>
            <w:tcW w:w="29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Director</w:t>
            </w:r>
          </w:p>
        </w:tc>
        <w:tc>
          <w:tcPr>
            <w:tcW w:w="282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United Arab Emirates</w:t>
            </w: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Mokarrab Al Muhairi</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Tower,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Global Market Square, Al</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Island,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77"/>
        </w:trPr>
        <w:tc>
          <w:tcPr>
            <w:tcW w:w="27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United Arab Emirates</w:t>
            </w:r>
          </w:p>
        </w:tc>
        <w:tc>
          <w:tcPr>
            <w:tcW w:w="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His Excellency Kamal Ishaq</w:t>
            </w:r>
          </w:p>
        </w:tc>
        <w:tc>
          <w:tcPr>
            <w:tcW w:w="28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Part of Floor 18, Floor 18, Al</w:t>
            </w:r>
          </w:p>
        </w:tc>
        <w:tc>
          <w:tcPr>
            <w:tcW w:w="29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2"/>
                <w:szCs w:val="22"/>
                <w:color w:val="auto"/>
              </w:rPr>
              <w:t>Director</w:t>
            </w:r>
          </w:p>
        </w:tc>
        <w:tc>
          <w:tcPr>
            <w:tcW w:w="282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United Arab Emirates</w:t>
            </w: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Almaazmi</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Tower,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Global Market Square, Al</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Maryah Island, Abu Dhabi,</w:t>
            </w:r>
          </w:p>
        </w:tc>
        <w:tc>
          <w:tcPr>
            <w:tcW w:w="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77"/>
        </w:trPr>
        <w:tc>
          <w:tcPr>
            <w:tcW w:w="27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United Arab Emirates</w:t>
            </w:r>
          </w:p>
        </w:tc>
        <w:tc>
          <w:tcPr>
            <w:tcW w:w="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4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2026-01-13T15:21:55Z</dcterms:created>
  <dcterms:modified xsi:type="dcterms:W3CDTF">2026-01-13T15:21:55Z</dcterms:modified>
</cp:coreProperties>
</file>