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April 2025</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001-38638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NIO Inc.</w:t>
      </w:r>
    </w:p>
    <w:p>
      <w:pPr>
        <w:spacing w:after="0" w:line="45"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Building 19, No. 1355, Caobao Road, Minhang District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Shanghai, 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823595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91"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0" w:type="dxa"/>
            <w:vAlign w:val="bottom"/>
            <w:gridSpan w:val="2"/>
          </w:tcPr>
          <w:p>
            <w:pPr>
              <w:ind w:left="34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46"/>
        </w:trPr>
        <w:tc>
          <w:tcPr>
            <w:tcW w:w="12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220" w:type="dxa"/>
            <w:vAlign w:val="bottom"/>
          </w:tcPr>
          <w:p>
            <w:pPr>
              <w:spacing w:after="0"/>
              <w:rPr>
                <w:sz w:val="24"/>
                <w:szCs w:val="24"/>
                <w:color w:val="auto"/>
              </w:rPr>
            </w:pPr>
          </w:p>
        </w:tc>
        <w:tc>
          <w:tcPr>
            <w:tcW w:w="9800" w:type="dxa"/>
            <w:vAlign w:val="bottom"/>
            <w:gridSpan w:val="2"/>
          </w:tcPr>
          <w:p>
            <w:pPr>
              <w:ind w:left="44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3"/>
        </w:trPr>
        <w:tc>
          <w:tcPr>
            <w:tcW w:w="1220" w:type="dxa"/>
            <w:vAlign w:val="bottom"/>
            <w:gridSpan w:val="3"/>
          </w:tcPr>
          <w:p>
            <w:pPr>
              <w:jc w:val="center"/>
              <w:ind w:right="460"/>
              <w:spacing w:after="0" w:line="202"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020" w:type="dxa"/>
            <w:vAlign w:val="bottom"/>
            <w:gridSpan w:val="3"/>
          </w:tcPr>
          <w:p>
            <w:pPr>
              <w:ind w:left="220"/>
              <w:spacing w:after="0" w:line="202" w:lineRule="exact"/>
              <w:rPr>
                <w:sz w:val="20"/>
                <w:szCs w:val="20"/>
                <w:color w:val="auto"/>
              </w:rPr>
            </w:pPr>
            <w:r>
              <w:rPr>
                <w:rFonts w:ascii="Times New Roman" w:cs="Times New Roman" w:eastAsia="Times New Roman" w:hAnsi="Times New Roman"/>
                <w:sz w:val="18"/>
                <w:szCs w:val="18"/>
                <w:color w:val="0000EE"/>
              </w:rPr>
              <w:t>Press Release—NIO Inc. March and First Quarter 2025 Delivery Update</w:t>
            </w:r>
          </w:p>
        </w:tc>
      </w:tr>
      <w:tr>
        <w:trPr>
          <w:trHeight w:val="709"/>
        </w:trPr>
        <w:tc>
          <w:tcPr>
            <w:tcW w:w="420" w:type="dxa"/>
            <w:vAlign w:val="bottom"/>
            <w:tcBorders>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40" w:type="dxa"/>
            <w:vAlign w:val="bottom"/>
            <w:tcBorders>
              <w:top w:val="single" w:sz="8" w:color="0000EE"/>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/s/ Yu Qu</w:t>
            </w:r>
          </w:p>
        </w:tc>
      </w:tr>
      <w:tr>
        <w:trPr>
          <w:trHeight w:val="191"/>
        </w:trPr>
        <w:tc>
          <w:tcPr>
            <w:tcW w:w="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18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9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Yu Qu</w:t>
            </w:r>
          </w:p>
        </w:tc>
      </w:t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NIO Inc. Provides March and First Quarter 2025 Delivery Update</w:t>
      </w:r>
    </w:p>
    <w:p>
      <w:pPr>
        <w:spacing w:after="0" w:line="227"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15,039 vehicles were delivered in March 2025, increasing by 26.7% year-over-year</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42,094 vehicles were delivered in the three months ended March 2025, increasing by 40.1% year-over-year</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Cumulative deliveries reached 713,658 as of March 31, 2025</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SHANGHAI, China, April 01, 2025 (GLOBE NEWSWIRE) -- NIO Inc. (NYSE: NIO; HKEX: 9866; SGX: NIO) (“NIO” or the “Company”), a pioneer and a leading company in the global smart electric vehicle market, today announced its March and first quarter 2025 delivery results.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delivered 15,039 vehicles in March 2025, representing an increase of 26.7% year-over-year. The deliveries consisted of 10,219 vehicles from the Company’s premium smart electric vehicle brand NIO, and 4,820 vehicles from the Company’s family-oriented smart electric vehicle brand ONVO. The Company delivered 42,094 vehicles in the first quarter of 2025, representing an increase of 40.1% year-over-year. Cumulative deliveries reached 713,658 as of March 31, 2025.</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started deliveries of the NIO ET9, our smart electric executive flagship, in late March 2025. As the epitome of NIO’s full-stack technologies and industry-leading innovations, the ET9 sets a new benchmark for executive smart electric vehicles. Designed to meet users’ expectations for innovation and technology in an executive flagship, the ET9 redefines the standard for executive travel with an unparalleled flagship experience.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NIO Inc.</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NIO Inc. is a pioneer and a leading company in the global smart electric vehicle market. Founded in November 2014, NIO aspires to shape a sustainable and brighter future with the mission of “Blue Sky Coming”. NIO envisions itself as a user enterprise where innovative technology meets experience excellence. NIO designs, develops, manufactures and sells smart electric vehicles, driving innovations in next-generation core technologies. NIO distinguishes itself through continuous technological breakthroughs and innovations, exceptional products and services, and a community for shared growth. NIO provides premium smart electric vehicles under the NIO brand, family-oriented smart electric vehicles through the ONVO brand, and small smart high-end electric cars with the FIREFLY brand.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NIO may also make written or oral forward-looking statements in its periodic reports to the U.S. Securities and Exchange Commission (the “SEC”), in its annual report to shareholders, in announcements, circulars or other publications made on the websites of each of The Stock Exchange of Hong Kong Limited (the “SEHK”) and the Singapore Exchange Securities Trading Limited (the “SGX-ST”), in press releases and other written materials and in oral statements made by its officers, directors or employees to third parties. Statements that are not historical facts, including statements about NIO’s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NIO’s strategies; NIO’s future business development, financial condition and results of operations; NIO’s ability to develop and manufacture vehicles of sufficient quality and appeal to customers on schedule and on a large scale; its ability to ensure and expand manufacturing capacities including establishing and maintaining partnerships with third parties; its ability to provide convenient and comprehensive power solutions to its customers; the viability, growth potential and prospects of the battery swapping, BaaS, and NIO Assisted and Intelligent Driving and its subscription services; its ability to improve the technologies or develop alternative technologies in meeting evolving market demand and industry development; NIO’s ability to satisfy the mandated safety standards relating to motor vehicles; its ability to secure supply of raw materials or other components used in its vehicles; its ability to secure sufficient reservations and sales of its vehicles; its ability to control costs associated with its operations; its ability to build its current and future brands; general economic and business conditions globally and in China and assumptions underlying or related to any of the foregoing. Further information regarding these and other risks is included in NIO’s filings with the SEC and the announcements and filings on the websites of each of the SEHK and SGX-ST. All information provided in this press release is as of the date of this press release, and NIO does not undertake any obligation to update any forward-looking statement, except as required under applicable law.</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visit: http://ir.nio.com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ir@nio.com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global.press@nio.com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2025-04-01T05:57:48Z</dcterms:created>
  <dcterms:modified xsi:type="dcterms:W3CDTF">2025-04-01T05:57:48Z</dcterms:modified>
</cp:coreProperties>
</file>