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7570d1_6k.htm"/>
      <w:bookmarkStart w:id="1" w:name="kstm252757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995"/>
        <w:gridCol w:w="60"/>
        <w:gridCol w:w="56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6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52757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center"/>
              <w:rPr/>
            </w:pPr>
            <w:r>
              <w:rPr/>
              <w:t> </w:t>
            </w:r>
          </w:p>
        </w:tc>
        <w:tc>
          <w:tcPr>
            <w:tcW w:w="5690" w:type="dxa"/>
            <w:tcBorders/>
            <w:tcMar>
              <w:bottom w:w="0" w:type="dxa"/>
            </w:tcMar>
            <w:vAlign w:val="center"/>
          </w:tcPr>
          <w:p>
            <w:pPr>
              <w:pStyle w:val="TableContents"/>
              <w:bidi w:val="0"/>
              <w:spacing w:before="0" w:after="283"/>
              <w:jc w:val="left"/>
              <w:rPr/>
            </w:pPr>
            <w:hyperlink w:anchor="tm2527570d1_ex99-1.htm">
              <w:r>
                <w:rPr>
                  <w:rStyle w:val="InternetLink"/>
                  <w:rFonts w:ascii="Times New Roman;Times;Serif" w:hAnsi="Times New Roman;Times;Serif"/>
                  <w:sz w:val="20"/>
                </w:rPr>
                <w:t>NIO Inc. Provides September and Third Quarter 2025 Delivery Update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bottom w:val="single" w:sz="8" w:space="0" w:color="000000"/>
            </w:tcBorders>
            <w:tcMar>
              <w:bottom w:w="28" w:type="dxa"/>
            </w:tcMar>
            <w:vAlign w:val="center"/>
          </w:tcPr>
          <w:p>
            <w:pPr>
              <w:pStyle w:val="TableContents"/>
              <w:bidi w:val="0"/>
              <w:spacing w:before="0" w:after="283"/>
              <w:jc w:val="left"/>
              <w:rPr/>
            </w:pPr>
            <w:r>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27570d1_ex99-1.htm"/>
      <w:bookmarkStart w:id="3" w:name="kstm252757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September and Third Quarter 2025 Delivery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Achieved New Record-High Monthly and Quarterly Deliveries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rPr>
            </w:pPr>
            <w:r>
              <w:rPr>
                <w:rFonts w:ascii="Symbol" w:hAnsi="Symbol"/>
              </w:rPr>
              <w:t>·</w:t>
            </w:r>
          </w:p>
        </w:tc>
        <w:tc>
          <w:tcPr>
            <w:tcW w:w="10010" w:type="dxa"/>
            <w:tcBorders/>
            <w:vAlign w:val="center"/>
          </w:tcPr>
          <w:p>
            <w:pPr>
              <w:pStyle w:val="TableContents"/>
              <w:bidi w:val="0"/>
              <w:spacing w:before="0" w:after="283"/>
              <w:jc w:val="both"/>
              <w:rPr/>
            </w:pPr>
            <w:r>
              <w:rPr>
                <w:i/>
              </w:rPr>
              <w:t>34,749 vehicles were delivered in September 2025,</w:t>
            </w:r>
            <w:r>
              <w:rPr/>
              <w:t> </w:t>
            </w:r>
            <w:r>
              <w:rPr>
                <w:i/>
              </w:rPr>
              <w:t>increasing by 64.1%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87,071 vehicles were delivered in the three months ended September 2025, increasing by 40.8%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5" w:type="dxa"/>
            <w:tcBorders/>
            <w:vAlign w:val="center"/>
          </w:tcPr>
          <w:p>
            <w:pPr>
              <w:pStyle w:val="TableContents"/>
              <w:bidi w:val="0"/>
              <w:spacing w:before="0" w:after="283"/>
              <w:jc w:val="both"/>
              <w:rPr>
                <w:i/>
              </w:rPr>
            </w:pPr>
            <w:r>
              <w:rPr>
                <w:i/>
              </w:rPr>
              <w:t>Cumulative deliveries reached 872,785 as of September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Oct. 01, 2025 (GLOBE NEWSWIRE) -- NIO Inc. (NYSE: NIO; HKEX: 9866; SGX: NIO) (“NIO” or the “Company”), a pioneer and a leading company in the global smart electric vehicle market, today announced its September and third quarter 2025 delivery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34,749 vehicles in September 2025, reaching a new monthly record and representing an increase of 64.1% year-over-year. The deliveries consisted of 13,728 vehicles from the Company’s premium smart electric vehicle brand NIO, 15,246 vehicles from the Company’s family-oriented smart electric vehicle brand ONVO, and 5,775 vehicles from the Company’s small smart high-end electric car brand FIREFLY. The Company delivered 87,071 vehicles in the third quarter of 2025, reaching a new quarterly high and representing an increase of 40.8% year-over-year. Cumulative deliveries reached 872,785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2025, NIO’s flagship premium SUV, the All-New ES8, was officially launched, with user deliveries starting shortly after. Built upon NIO’s decade-long technological achievements, the All-New ES8 represents the pinnacle of the latest smart EV technologies and is well positioned to lead large three-row SUVs into the battery electric era. Setting a new benchmark for the premium large three-row battery electric SUVs, the All-New ES8 offers users a refined, safe, and seamless experience on every journey towards a new horizon.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974</Words>
  <Characters>5668</Characters>
  <CharactersWithSpaces>6666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