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6476-1_4seq1.xml.htm"/>
      <w:bookmarkStart w:id="1" w:name="kstm261647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 Yu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19, NO. 1355, CAOBAO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MINHANG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200233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NIO Inc.</w:t>
              </w:r>
            </w:hyperlink>
            <w:r>
              <w:rPr/>
              <w:t xml:space="preserve"> [ </w:t>
            </w:r>
            <w:r>
              <w:rPr>
                <w:rFonts w:ascii="Times;serif" w:hAnsi="Times;serif"/>
                <w:color w:val="0000FF"/>
                <w:sz w:val="24"/>
                <w:shd w:fill="FFFFFF" w:val="clear"/>
              </w:rPr>
              <w:t>NIO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0"/>
        <w:gridCol w:w="903"/>
        <w:gridCol w:w="772"/>
        <w:gridCol w:w="600"/>
        <w:gridCol w:w="347"/>
        <w:gridCol w:w="1055"/>
        <w:gridCol w:w="449"/>
        <w:gridCol w:w="623"/>
        <w:gridCol w:w="1154"/>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415,088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w:t>
            </w:r>
            <w:r>
              <w:rPr>
                <w:rFonts w:ascii="Times;serif" w:hAnsi="Times;serif"/>
                <w:color w:val="008000"/>
                <w:position w:val="7"/>
                <w:sz w:val="16"/>
                <w:sz w:val="20"/>
                <w:shd w:fill="FFFFFF" w:val="clear"/>
              </w:rPr>
              <w:t>(2)</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315,088</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31"/>
        <w:gridCol w:w="921"/>
        <w:gridCol w:w="801"/>
        <w:gridCol w:w="93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transaction involved the withholding of 100,000 shares upon the vesting of the 200,000 restricted share units in order to pay associated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closing price of the Issuer's American depositary shares on the last trading day before the withholding. The Issuer expects to sell the withheld shares on behalf of the Reporting Person in the open market, and the actual sales price may differ from the closing price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share units evidence the contingent right to receive Class A ordinary shares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share units vested on June 1, 2026, and do not have expiration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Eve Tang, Attorney-in-Fact for Yu Qu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252" TargetMode="External"/><Relationship Id="rId5" Type="http://schemas.openxmlformats.org/officeDocument/2006/relationships/hyperlink" Target="http://www.sec.gov/cgi-bin/browse-edgar?action=getcompany&amp;CIK=00017365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3816</Characters>
  <CharactersWithSpaces>4450</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